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BA4" w:rsidRDefault="001A5AD1">
      <w:pPr>
        <w:spacing w:line="520" w:lineRule="exact"/>
        <w:ind w:left="2"/>
        <w:jc w:val="center"/>
        <w:rPr>
          <w:rFonts w:ascii="宋体" w:hAnsi="宋体"/>
          <w:b/>
          <w:sz w:val="32"/>
          <w:szCs w:val="32"/>
        </w:rPr>
      </w:pPr>
      <w:r>
        <w:rPr>
          <w:rFonts w:ascii="宋体" w:hAnsi="宋体" w:hint="eastAsia"/>
          <w:b/>
          <w:sz w:val="32"/>
          <w:szCs w:val="32"/>
        </w:rPr>
        <w:t>东南大学九龙湖校区</w:t>
      </w:r>
    </w:p>
    <w:p w:rsidR="00776BA4" w:rsidRDefault="001A5AD1">
      <w:pPr>
        <w:spacing w:line="520" w:lineRule="exact"/>
        <w:ind w:left="2"/>
        <w:jc w:val="center"/>
        <w:rPr>
          <w:rFonts w:ascii="宋体" w:hAnsi="宋体"/>
          <w:b/>
          <w:sz w:val="36"/>
          <w:szCs w:val="36"/>
        </w:rPr>
      </w:pPr>
      <w:r>
        <w:rPr>
          <w:rFonts w:ascii="宋体" w:hAnsi="宋体" w:hint="eastAsia"/>
          <w:b/>
          <w:sz w:val="32"/>
          <w:szCs w:val="32"/>
        </w:rPr>
        <w:t>土木交通科研大楼变配电工程设计招标公告</w:t>
      </w:r>
    </w:p>
    <w:p w:rsidR="00776BA4" w:rsidRDefault="00776BA4">
      <w:pPr>
        <w:spacing w:line="360" w:lineRule="auto"/>
        <w:rPr>
          <w:b/>
          <w:sz w:val="24"/>
        </w:rPr>
      </w:pPr>
    </w:p>
    <w:p w:rsidR="00776BA4" w:rsidRDefault="001A5AD1" w:rsidP="003349D8">
      <w:pPr>
        <w:spacing w:line="360" w:lineRule="auto"/>
        <w:rPr>
          <w:rFonts w:ascii="DotumChe" w:hAnsi="DotumChe"/>
          <w:w w:val="90"/>
          <w:sz w:val="24"/>
        </w:rPr>
      </w:pPr>
      <w:r>
        <w:rPr>
          <w:rFonts w:hint="eastAsia"/>
          <w:b/>
          <w:sz w:val="24"/>
        </w:rPr>
        <w:t>一、招标项目名称：</w:t>
      </w:r>
      <w:r>
        <w:rPr>
          <w:rFonts w:ascii="microsoft yahei" w:hAnsi="microsoft yahei" w:cs="宋体" w:hint="eastAsia"/>
          <w:bCs/>
          <w:color w:val="333333"/>
          <w:kern w:val="0"/>
          <w:sz w:val="24"/>
          <w:szCs w:val="24"/>
        </w:rPr>
        <w:t>土木交通科研大楼变配电工程设计</w:t>
      </w:r>
      <w:r>
        <w:rPr>
          <w:rFonts w:ascii="microsoft yahei" w:hAnsi="microsoft yahei" w:cs="宋体"/>
          <w:color w:val="333333"/>
          <w:kern w:val="0"/>
          <w:sz w:val="24"/>
          <w:szCs w:val="24"/>
        </w:rPr>
        <w:t>招标</w:t>
      </w:r>
    </w:p>
    <w:p w:rsidR="00776BA4" w:rsidRDefault="001A5AD1" w:rsidP="003349D8">
      <w:pPr>
        <w:spacing w:line="360" w:lineRule="auto"/>
        <w:rPr>
          <w:rFonts w:ascii="宋体" w:hAnsi="宋体"/>
          <w:sz w:val="24"/>
        </w:rPr>
      </w:pPr>
      <w:r>
        <w:rPr>
          <w:rFonts w:hint="eastAsia"/>
          <w:b/>
          <w:sz w:val="24"/>
        </w:rPr>
        <w:t>二、招标项目概况：</w:t>
      </w:r>
      <w:r>
        <w:rPr>
          <w:rFonts w:ascii="microsoft yahei" w:hAnsi="microsoft yahei" w:cs="宋体" w:hint="eastAsia"/>
          <w:bCs/>
          <w:color w:val="333333"/>
          <w:kern w:val="0"/>
          <w:sz w:val="24"/>
          <w:szCs w:val="24"/>
        </w:rPr>
        <w:t>东南大学土木交通教学科研楼项目变配电工程</w:t>
      </w:r>
    </w:p>
    <w:p w:rsidR="00776BA4" w:rsidRDefault="001A5AD1" w:rsidP="003349D8">
      <w:pPr>
        <w:spacing w:line="360" w:lineRule="auto"/>
        <w:ind w:left="2168" w:hangingChars="900" w:hanging="2168"/>
        <w:rPr>
          <w:rFonts w:ascii="宋体" w:hAnsi="宋体"/>
          <w:sz w:val="24"/>
        </w:rPr>
      </w:pPr>
      <w:r>
        <w:rPr>
          <w:rFonts w:ascii="宋体" w:hAnsi="宋体" w:hint="eastAsia"/>
          <w:b/>
          <w:sz w:val="24"/>
        </w:rPr>
        <w:t>三、主要工作内容</w:t>
      </w:r>
      <w:r>
        <w:rPr>
          <w:rFonts w:ascii="宋体" w:hAnsi="宋体" w:hint="eastAsia"/>
          <w:sz w:val="24"/>
        </w:rPr>
        <w:t>：</w:t>
      </w:r>
      <w:r>
        <w:rPr>
          <w:rFonts w:ascii="microsoft yahei" w:hAnsi="microsoft yahei" w:cs="宋体" w:hint="eastAsia"/>
          <w:bCs/>
          <w:color w:val="333333"/>
          <w:kern w:val="0"/>
          <w:sz w:val="24"/>
          <w:szCs w:val="24"/>
        </w:rPr>
        <w:t>土木交通科研大楼变配电工程设计</w:t>
      </w:r>
    </w:p>
    <w:p w:rsidR="00776BA4" w:rsidRDefault="001A5AD1" w:rsidP="003349D8">
      <w:pPr>
        <w:spacing w:line="360" w:lineRule="auto"/>
        <w:rPr>
          <w:b/>
          <w:sz w:val="24"/>
        </w:rPr>
      </w:pPr>
      <w:r>
        <w:rPr>
          <w:rFonts w:hint="eastAsia"/>
          <w:b/>
          <w:sz w:val="24"/>
        </w:rPr>
        <w:t>四、投标单位报名条件：</w:t>
      </w:r>
    </w:p>
    <w:p w:rsidR="00776BA4" w:rsidRDefault="001A5AD1" w:rsidP="003349D8">
      <w:pPr>
        <w:widowControl/>
        <w:spacing w:line="360" w:lineRule="auto"/>
        <w:jc w:val="left"/>
        <w:rPr>
          <w:rFonts w:ascii="宋体" w:hAnsi="宋体"/>
          <w:sz w:val="24"/>
        </w:rPr>
      </w:pPr>
      <w:r>
        <w:rPr>
          <w:rFonts w:hint="eastAsia"/>
          <w:sz w:val="24"/>
        </w:rPr>
        <w:t>1</w:t>
      </w:r>
      <w:r>
        <w:rPr>
          <w:rFonts w:hint="eastAsia"/>
          <w:sz w:val="24"/>
        </w:rPr>
        <w:t>、</w:t>
      </w:r>
      <w:r>
        <w:rPr>
          <w:rFonts w:hint="eastAsia"/>
          <w:sz w:val="24"/>
        </w:rPr>
        <w:t>报名申请单位必须具有电力行业变电工程专业丙级及以上的设计资质</w:t>
      </w:r>
      <w:r>
        <w:rPr>
          <w:rFonts w:ascii="宋体" w:hAnsi="宋体" w:hint="eastAsia"/>
          <w:sz w:val="24"/>
        </w:rPr>
        <w:t>。</w:t>
      </w:r>
    </w:p>
    <w:p w:rsidR="00776BA4" w:rsidRDefault="001A5AD1" w:rsidP="003349D8">
      <w:pPr>
        <w:widowControl/>
        <w:spacing w:before="4" w:line="360" w:lineRule="auto"/>
        <w:rPr>
          <w:rFonts w:ascii="宋体" w:hAnsi="宋体"/>
          <w:bCs/>
          <w:sz w:val="24"/>
        </w:rPr>
      </w:pPr>
      <w:r>
        <w:rPr>
          <w:rFonts w:ascii="宋体" w:hAnsi="宋体" w:hint="eastAsia"/>
          <w:b/>
          <w:sz w:val="24"/>
        </w:rPr>
        <w:t>五、投标人资格审查文件</w:t>
      </w:r>
      <w:r>
        <w:rPr>
          <w:rFonts w:ascii="宋体" w:hAnsi="宋体" w:hint="eastAsia"/>
          <w:bCs/>
          <w:sz w:val="24"/>
        </w:rPr>
        <w:t>：</w:t>
      </w:r>
    </w:p>
    <w:p w:rsidR="00776BA4" w:rsidRDefault="001A5AD1" w:rsidP="003349D8">
      <w:pPr>
        <w:spacing w:line="360" w:lineRule="auto"/>
        <w:rPr>
          <w:rFonts w:ascii="宋体" w:hAnsi="宋体" w:cs="Arial"/>
          <w:sz w:val="24"/>
          <w:szCs w:val="24"/>
        </w:rPr>
      </w:pPr>
      <w:r>
        <w:rPr>
          <w:rFonts w:ascii="宋体" w:hAnsi="宋体" w:cs="Arial" w:hint="eastAsia"/>
          <w:sz w:val="24"/>
          <w:szCs w:val="24"/>
        </w:rPr>
        <w:t>1</w:t>
      </w:r>
      <w:r>
        <w:rPr>
          <w:rFonts w:ascii="宋体" w:hAnsi="宋体" w:cs="Arial" w:hint="eastAsia"/>
          <w:sz w:val="24"/>
          <w:szCs w:val="24"/>
        </w:rPr>
        <w:t>、具有独立法人资格，法人营业执照副本，税务登记证副本。</w:t>
      </w:r>
    </w:p>
    <w:p w:rsidR="00776BA4" w:rsidRDefault="001A5AD1" w:rsidP="003349D8">
      <w:pPr>
        <w:spacing w:line="360" w:lineRule="auto"/>
        <w:rPr>
          <w:rFonts w:ascii="宋体" w:hAnsi="宋体" w:cs="Arial"/>
          <w:sz w:val="24"/>
          <w:szCs w:val="24"/>
        </w:rPr>
      </w:pPr>
      <w:r>
        <w:rPr>
          <w:rFonts w:ascii="宋体" w:hAnsi="宋体" w:cs="Arial" w:hint="eastAsia"/>
          <w:sz w:val="24"/>
          <w:szCs w:val="24"/>
        </w:rPr>
        <w:t>2</w:t>
      </w:r>
      <w:r>
        <w:rPr>
          <w:rFonts w:ascii="宋体" w:hAnsi="宋体" w:cs="Arial" w:hint="eastAsia"/>
          <w:sz w:val="24"/>
          <w:szCs w:val="24"/>
        </w:rPr>
        <w:t>、具有</w:t>
      </w:r>
      <w:r>
        <w:rPr>
          <w:rFonts w:hint="eastAsia"/>
          <w:sz w:val="24"/>
        </w:rPr>
        <w:t>电力行业变电工程专业丙级及以上的设计资质</w:t>
      </w:r>
      <w:r>
        <w:rPr>
          <w:rFonts w:ascii="宋体" w:hAnsi="宋体" w:cs="Arial" w:hint="eastAsia"/>
          <w:sz w:val="24"/>
          <w:szCs w:val="24"/>
        </w:rPr>
        <w:t>。</w:t>
      </w:r>
    </w:p>
    <w:p w:rsidR="00527D2D" w:rsidRPr="00BF6A1C" w:rsidRDefault="003349D8" w:rsidP="003349D8">
      <w:pPr>
        <w:spacing w:beforeLines="50" w:line="360" w:lineRule="auto"/>
        <w:rPr>
          <w:rFonts w:ascii="宋体" w:hAnsi="宋体"/>
          <w:b/>
          <w:bCs/>
          <w:color w:val="000000"/>
          <w:sz w:val="24"/>
        </w:rPr>
      </w:pPr>
      <w:r w:rsidRPr="003349D8">
        <w:rPr>
          <w:rFonts w:ascii="宋体" w:hAnsi="宋体" w:hint="eastAsia"/>
          <w:b/>
          <w:sz w:val="28"/>
          <w:szCs w:val="28"/>
        </w:rPr>
        <w:t>上述文件除提供原件外，另须提供一套原件复印件并加盖公章。</w:t>
      </w:r>
      <w:r w:rsidR="00527D2D" w:rsidRPr="00BF6A1C">
        <w:rPr>
          <w:rFonts w:ascii="宋体" w:hAnsi="宋体" w:hint="eastAsia"/>
          <w:color w:val="000000"/>
          <w:sz w:val="24"/>
        </w:rPr>
        <w:t>（请在封面注明：</w:t>
      </w:r>
      <w:r w:rsidR="00527D2D" w:rsidRPr="00BF6A1C">
        <w:rPr>
          <w:rFonts w:ascii="宋体" w:hAnsi="宋体" w:hint="eastAsia"/>
          <w:b/>
          <w:bCs/>
          <w:color w:val="000000"/>
          <w:sz w:val="24"/>
        </w:rPr>
        <w:t>项目名称、公司信息、联系人、联系电话</w:t>
      </w:r>
      <w:r>
        <w:rPr>
          <w:rFonts w:ascii="宋体" w:hAnsi="宋体" w:hint="eastAsia"/>
          <w:b/>
          <w:bCs/>
          <w:color w:val="000000"/>
          <w:sz w:val="24"/>
        </w:rPr>
        <w:t>、邮箱</w:t>
      </w:r>
      <w:r w:rsidR="00527D2D" w:rsidRPr="00BF6A1C">
        <w:rPr>
          <w:rFonts w:ascii="宋体" w:hAnsi="宋体" w:hint="eastAsia"/>
          <w:color w:val="000000"/>
          <w:sz w:val="24"/>
        </w:rPr>
        <w:t>）</w:t>
      </w:r>
      <w:r w:rsidR="00527D2D" w:rsidRPr="00BF6A1C">
        <w:rPr>
          <w:rFonts w:ascii="宋体" w:hAnsi="宋体" w:hint="eastAsia"/>
          <w:b/>
          <w:bCs/>
          <w:color w:val="000000"/>
          <w:sz w:val="24"/>
        </w:rPr>
        <w:t>，另备一套放在投标文件中。</w:t>
      </w:r>
    </w:p>
    <w:p w:rsidR="00527D2D" w:rsidRPr="00BF6A1C" w:rsidRDefault="00527D2D" w:rsidP="003349D8">
      <w:pPr>
        <w:spacing w:beforeLines="50" w:line="360" w:lineRule="auto"/>
        <w:rPr>
          <w:rFonts w:ascii="宋体" w:hAnsi="宋体"/>
          <w:color w:val="000000"/>
          <w:sz w:val="24"/>
        </w:rPr>
      </w:pPr>
      <w:r w:rsidRPr="00BF6A1C">
        <w:rPr>
          <w:rFonts w:ascii="宋体" w:hAnsi="宋体" w:hint="eastAsia"/>
          <w:color w:val="000000"/>
          <w:sz w:val="24"/>
        </w:rPr>
        <w:t>报名及资格预审截止时间：</w:t>
      </w:r>
      <w:r w:rsidRPr="00BF6A1C">
        <w:rPr>
          <w:rFonts w:ascii="宋体" w:hAnsi="宋体"/>
          <w:color w:val="000000"/>
          <w:sz w:val="24"/>
        </w:rPr>
        <w:t>2016</w:t>
      </w:r>
      <w:r w:rsidRPr="00BF6A1C">
        <w:rPr>
          <w:rFonts w:ascii="宋体" w:hAnsi="宋体" w:hint="eastAsia"/>
          <w:color w:val="000000"/>
          <w:sz w:val="24"/>
        </w:rPr>
        <w:t>年</w:t>
      </w:r>
      <w:r w:rsidR="003349D8">
        <w:rPr>
          <w:rFonts w:ascii="宋体" w:hAnsi="宋体" w:hint="eastAsia"/>
          <w:color w:val="000000"/>
          <w:sz w:val="24"/>
        </w:rPr>
        <w:t>5</w:t>
      </w:r>
      <w:r w:rsidRPr="00BF6A1C">
        <w:rPr>
          <w:rFonts w:ascii="宋体" w:hAnsi="宋体" w:hint="eastAsia"/>
          <w:color w:val="000000"/>
          <w:sz w:val="24"/>
        </w:rPr>
        <w:t>月</w:t>
      </w:r>
      <w:r w:rsidR="003349D8">
        <w:rPr>
          <w:rFonts w:ascii="宋体" w:hAnsi="宋体" w:hint="eastAsia"/>
          <w:color w:val="000000"/>
          <w:sz w:val="24"/>
        </w:rPr>
        <w:t>9</w:t>
      </w:r>
      <w:r w:rsidRPr="00BF6A1C">
        <w:rPr>
          <w:rFonts w:ascii="宋体" w:hAnsi="宋体" w:hint="eastAsia"/>
          <w:color w:val="000000"/>
          <w:sz w:val="24"/>
        </w:rPr>
        <w:t>日下午4：00。</w:t>
      </w:r>
    </w:p>
    <w:p w:rsidR="00527D2D" w:rsidRPr="00BF6A1C" w:rsidRDefault="00527D2D" w:rsidP="003349D8">
      <w:pPr>
        <w:spacing w:line="360" w:lineRule="auto"/>
        <w:ind w:right="700"/>
        <w:rPr>
          <w:rFonts w:ascii="宋体" w:hAnsi="宋体"/>
          <w:color w:val="000000"/>
          <w:sz w:val="24"/>
        </w:rPr>
      </w:pPr>
      <w:r w:rsidRPr="00BF6A1C">
        <w:rPr>
          <w:rFonts w:ascii="宋体" w:hAnsi="宋体" w:hint="eastAsia"/>
          <w:color w:val="000000"/>
          <w:sz w:val="24"/>
        </w:rPr>
        <w:t>报名及资格预审材料送审地点：南京市四牌楼</w:t>
      </w:r>
      <w:r w:rsidRPr="00BF6A1C">
        <w:rPr>
          <w:rFonts w:ascii="宋体" w:hAnsi="宋体"/>
          <w:color w:val="000000"/>
          <w:sz w:val="24"/>
        </w:rPr>
        <w:t>2</w:t>
      </w:r>
      <w:r w:rsidRPr="00BF6A1C">
        <w:rPr>
          <w:rFonts w:ascii="宋体" w:hAnsi="宋体" w:hint="eastAsia"/>
          <w:color w:val="000000"/>
          <w:sz w:val="24"/>
        </w:rPr>
        <w:t>号东南大学河海院一楼招投标管理办公室10</w:t>
      </w:r>
      <w:r>
        <w:rPr>
          <w:rFonts w:ascii="宋体" w:hAnsi="宋体" w:hint="eastAsia"/>
          <w:color w:val="000000"/>
          <w:sz w:val="24"/>
        </w:rPr>
        <w:t>3</w:t>
      </w:r>
    </w:p>
    <w:p w:rsidR="00776BA4" w:rsidRDefault="00527D2D" w:rsidP="003349D8">
      <w:pPr>
        <w:spacing w:line="360" w:lineRule="auto"/>
        <w:rPr>
          <w:rFonts w:ascii="宋体" w:hAnsi="宋体"/>
          <w:b/>
          <w:sz w:val="24"/>
        </w:rPr>
      </w:pPr>
      <w:r>
        <w:rPr>
          <w:rFonts w:ascii="宋体" w:hAnsi="宋体" w:hint="eastAsia"/>
          <w:color w:val="000000"/>
          <w:sz w:val="24"/>
        </w:rPr>
        <w:t xml:space="preserve">                               </w:t>
      </w:r>
      <w:r w:rsidR="003349D8">
        <w:rPr>
          <w:rFonts w:ascii="宋体" w:hAnsi="宋体" w:hint="eastAsia"/>
          <w:color w:val="000000"/>
          <w:sz w:val="24"/>
        </w:rPr>
        <w:t xml:space="preserve">     </w:t>
      </w:r>
      <w:r w:rsidRPr="00BF6A1C">
        <w:rPr>
          <w:rFonts w:ascii="宋体" w:hAnsi="宋体"/>
          <w:color w:val="000000"/>
          <w:sz w:val="24"/>
        </w:rPr>
        <w:t xml:space="preserve">  </w:t>
      </w:r>
    </w:p>
    <w:p w:rsidR="00776BA4" w:rsidRDefault="00776BA4">
      <w:pPr>
        <w:spacing w:line="360" w:lineRule="auto"/>
        <w:ind w:right="700" w:firstLineChars="1800" w:firstLine="4337"/>
        <w:rPr>
          <w:rFonts w:ascii="宋体" w:hAnsi="宋体"/>
          <w:b/>
          <w:sz w:val="24"/>
        </w:rPr>
      </w:pPr>
    </w:p>
    <w:p w:rsidR="003349D8" w:rsidRDefault="001A5AD1">
      <w:pPr>
        <w:spacing w:line="520" w:lineRule="exact"/>
        <w:ind w:right="700" w:firstLineChars="1947" w:firstLine="4691"/>
        <w:rPr>
          <w:rFonts w:ascii="宋体" w:hAnsi="宋体" w:hint="eastAsia"/>
          <w:b/>
          <w:sz w:val="24"/>
        </w:rPr>
      </w:pPr>
      <w:r>
        <w:rPr>
          <w:rFonts w:ascii="宋体" w:hAnsi="宋体" w:hint="eastAsia"/>
          <w:b/>
          <w:sz w:val="24"/>
        </w:rPr>
        <w:t xml:space="preserve"> </w:t>
      </w:r>
    </w:p>
    <w:p w:rsidR="003349D8" w:rsidRDefault="003349D8">
      <w:pPr>
        <w:spacing w:line="520" w:lineRule="exact"/>
        <w:ind w:right="700" w:firstLineChars="1947" w:firstLine="4691"/>
        <w:rPr>
          <w:rFonts w:ascii="宋体" w:hAnsi="宋体" w:hint="eastAsia"/>
          <w:b/>
          <w:sz w:val="24"/>
        </w:rPr>
      </w:pPr>
    </w:p>
    <w:p w:rsidR="00776BA4" w:rsidRDefault="001A5AD1">
      <w:pPr>
        <w:spacing w:line="520" w:lineRule="exact"/>
        <w:ind w:right="700" w:firstLineChars="1947" w:firstLine="4691"/>
        <w:rPr>
          <w:rFonts w:ascii="宋体" w:hAnsi="宋体"/>
          <w:b/>
          <w:sz w:val="24"/>
        </w:rPr>
      </w:pPr>
      <w:r>
        <w:rPr>
          <w:rFonts w:ascii="宋体" w:hAnsi="宋体" w:hint="eastAsia"/>
          <w:b/>
          <w:sz w:val="24"/>
        </w:rPr>
        <w:t xml:space="preserve"> </w:t>
      </w:r>
    </w:p>
    <w:p w:rsidR="00776BA4" w:rsidRDefault="003349D8" w:rsidP="003349D8">
      <w:pPr>
        <w:spacing w:line="520" w:lineRule="exact"/>
        <w:ind w:right="700" w:firstLineChars="1947" w:firstLine="4673"/>
        <w:rPr>
          <w:rFonts w:ascii="宋体" w:hAnsi="宋体"/>
          <w:b/>
          <w:sz w:val="24"/>
        </w:rPr>
      </w:pPr>
      <w:r>
        <w:rPr>
          <w:rFonts w:ascii="宋体" w:hAnsi="宋体" w:hint="eastAsia"/>
          <w:color w:val="000000"/>
          <w:sz w:val="24"/>
        </w:rPr>
        <w:t xml:space="preserve">          </w:t>
      </w:r>
      <w:r w:rsidRPr="00BF6A1C">
        <w:rPr>
          <w:rFonts w:ascii="宋体" w:hAnsi="宋体" w:hint="eastAsia"/>
          <w:color w:val="000000"/>
          <w:sz w:val="24"/>
        </w:rPr>
        <w:t>联系电话：</w:t>
      </w:r>
      <w:r w:rsidRPr="00BF6A1C">
        <w:rPr>
          <w:rFonts w:ascii="宋体" w:hAnsi="宋体"/>
          <w:color w:val="000000"/>
          <w:sz w:val="24"/>
        </w:rPr>
        <w:t>025-837955</w:t>
      </w:r>
      <w:r>
        <w:rPr>
          <w:rFonts w:ascii="宋体" w:hAnsi="宋体" w:hint="eastAsia"/>
          <w:color w:val="000000"/>
          <w:sz w:val="24"/>
        </w:rPr>
        <w:t>52</w:t>
      </w:r>
    </w:p>
    <w:p w:rsidR="00776BA4" w:rsidRDefault="003349D8">
      <w:pPr>
        <w:spacing w:line="520" w:lineRule="exact"/>
        <w:ind w:right="700" w:firstLineChars="1947" w:firstLine="4691"/>
        <w:rPr>
          <w:rFonts w:ascii="宋体" w:hAnsi="宋体"/>
          <w:b/>
          <w:sz w:val="24"/>
        </w:rPr>
      </w:pPr>
      <w:r>
        <w:rPr>
          <w:rFonts w:ascii="宋体" w:hAnsi="宋体" w:hint="eastAsia"/>
          <w:b/>
          <w:sz w:val="24"/>
        </w:rPr>
        <w:t xml:space="preserve">        </w:t>
      </w:r>
      <w:r w:rsidR="001A5AD1">
        <w:rPr>
          <w:rFonts w:ascii="宋体" w:hAnsi="宋体" w:hint="eastAsia"/>
          <w:b/>
          <w:sz w:val="24"/>
        </w:rPr>
        <w:t>东南大学招投标管理办公室</w:t>
      </w:r>
    </w:p>
    <w:p w:rsidR="00776BA4" w:rsidRDefault="003349D8">
      <w:pPr>
        <w:spacing w:line="520" w:lineRule="exact"/>
        <w:ind w:firstLineChars="1900" w:firstLine="4578"/>
        <w:rPr>
          <w:rFonts w:ascii="宋体" w:hAnsi="宋体"/>
          <w:b/>
          <w:sz w:val="24"/>
        </w:rPr>
      </w:pPr>
      <w:r>
        <w:rPr>
          <w:rFonts w:ascii="宋体" w:hAnsi="宋体" w:hint="eastAsia"/>
          <w:b/>
          <w:sz w:val="24"/>
        </w:rPr>
        <w:t xml:space="preserve">   </w:t>
      </w:r>
      <w:r w:rsidR="001A5AD1">
        <w:rPr>
          <w:rFonts w:ascii="宋体" w:hAnsi="宋体" w:hint="eastAsia"/>
          <w:b/>
          <w:sz w:val="24"/>
        </w:rPr>
        <w:t xml:space="preserve">  </w:t>
      </w:r>
      <w:r>
        <w:rPr>
          <w:rFonts w:ascii="宋体" w:hAnsi="宋体" w:hint="eastAsia"/>
          <w:b/>
          <w:sz w:val="24"/>
        </w:rPr>
        <w:t xml:space="preserve">         </w:t>
      </w:r>
      <w:r w:rsidR="001A5AD1">
        <w:rPr>
          <w:rFonts w:ascii="宋体" w:hAnsi="宋体" w:hint="eastAsia"/>
          <w:b/>
          <w:sz w:val="24"/>
        </w:rPr>
        <w:t>2016</w:t>
      </w:r>
      <w:r w:rsidR="001A5AD1">
        <w:rPr>
          <w:rFonts w:ascii="宋体" w:hAnsi="宋体" w:hint="eastAsia"/>
          <w:b/>
          <w:sz w:val="24"/>
        </w:rPr>
        <w:t>年</w:t>
      </w:r>
      <w:r>
        <w:rPr>
          <w:rFonts w:ascii="宋体" w:hAnsi="宋体" w:hint="eastAsia"/>
          <w:b/>
          <w:sz w:val="24"/>
        </w:rPr>
        <w:t>5</w:t>
      </w:r>
      <w:r w:rsidR="001A5AD1">
        <w:rPr>
          <w:rFonts w:ascii="宋体" w:hAnsi="宋体" w:hint="eastAsia"/>
          <w:b/>
          <w:sz w:val="24"/>
        </w:rPr>
        <w:t>月</w:t>
      </w:r>
      <w:r>
        <w:rPr>
          <w:rFonts w:ascii="宋体" w:hAnsi="宋体" w:hint="eastAsia"/>
          <w:b/>
          <w:sz w:val="24"/>
        </w:rPr>
        <w:t>3</w:t>
      </w:r>
      <w:r w:rsidR="001A5AD1">
        <w:rPr>
          <w:rFonts w:ascii="宋体" w:hAnsi="宋体" w:hint="eastAsia"/>
          <w:b/>
          <w:sz w:val="24"/>
        </w:rPr>
        <w:t>日</w:t>
      </w:r>
    </w:p>
    <w:p w:rsidR="00776BA4" w:rsidRDefault="00776BA4">
      <w:pPr>
        <w:spacing w:line="520" w:lineRule="exact"/>
        <w:rPr>
          <w:b/>
          <w:sz w:val="28"/>
          <w:szCs w:val="28"/>
        </w:rPr>
      </w:pPr>
    </w:p>
    <w:p w:rsidR="00776BA4" w:rsidRDefault="00776BA4"/>
    <w:sectPr w:rsidR="00776BA4" w:rsidSect="003349D8">
      <w:headerReference w:type="default" r:id="rId7"/>
      <w:pgSz w:w="11906" w:h="16838"/>
      <w:pgMar w:top="1021" w:right="1134" w:bottom="1134" w:left="102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5AD1" w:rsidRDefault="001A5AD1" w:rsidP="00776BA4">
      <w:r>
        <w:separator/>
      </w:r>
    </w:p>
  </w:endnote>
  <w:endnote w:type="continuationSeparator" w:id="0">
    <w:p w:rsidR="001A5AD1" w:rsidRDefault="001A5AD1" w:rsidP="00776B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Che">
    <w:panose1 w:val="020B0609000101010101"/>
    <w:charset w:val="81"/>
    <w:family w:val="modern"/>
    <w:pitch w:val="fixed"/>
    <w:sig w:usb0="B00002AF" w:usb1="69D77CFB" w:usb2="00000030" w:usb3="00000000" w:csb0="0008009F" w:csb1="00000000"/>
  </w:font>
  <w:font w:name="microsoft yahei">
    <w:altName w:val="Times New Roman"/>
    <w:charset w:val="00"/>
    <w:family w:val="roman"/>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5AD1" w:rsidRDefault="001A5AD1" w:rsidP="00776BA4">
      <w:r>
        <w:separator/>
      </w:r>
    </w:p>
  </w:footnote>
  <w:footnote w:type="continuationSeparator" w:id="0">
    <w:p w:rsidR="001A5AD1" w:rsidRDefault="001A5AD1" w:rsidP="00776B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BA4" w:rsidRDefault="00776BA4">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6EDA"/>
    <w:rsid w:val="00037B78"/>
    <w:rsid w:val="0004408F"/>
    <w:rsid w:val="000520CB"/>
    <w:rsid w:val="000B6CB4"/>
    <w:rsid w:val="000C57A3"/>
    <w:rsid w:val="00111F7C"/>
    <w:rsid w:val="001233D6"/>
    <w:rsid w:val="0017097D"/>
    <w:rsid w:val="001A57B9"/>
    <w:rsid w:val="001A5AD1"/>
    <w:rsid w:val="001F4523"/>
    <w:rsid w:val="002246FC"/>
    <w:rsid w:val="003349D8"/>
    <w:rsid w:val="00346FE7"/>
    <w:rsid w:val="00356C8C"/>
    <w:rsid w:val="004549FE"/>
    <w:rsid w:val="00471FDA"/>
    <w:rsid w:val="004C60F6"/>
    <w:rsid w:val="00506EDA"/>
    <w:rsid w:val="00510B3E"/>
    <w:rsid w:val="00527D2D"/>
    <w:rsid w:val="005436D3"/>
    <w:rsid w:val="005941A3"/>
    <w:rsid w:val="00595DC2"/>
    <w:rsid w:val="005D7342"/>
    <w:rsid w:val="00622570"/>
    <w:rsid w:val="00693625"/>
    <w:rsid w:val="006D3770"/>
    <w:rsid w:val="00700A4D"/>
    <w:rsid w:val="00742546"/>
    <w:rsid w:val="00745180"/>
    <w:rsid w:val="00776BA4"/>
    <w:rsid w:val="007C464E"/>
    <w:rsid w:val="008228FD"/>
    <w:rsid w:val="008B1AAA"/>
    <w:rsid w:val="008E06F0"/>
    <w:rsid w:val="00946CE1"/>
    <w:rsid w:val="00A7473E"/>
    <w:rsid w:val="00B16B9F"/>
    <w:rsid w:val="00B62772"/>
    <w:rsid w:val="00C04686"/>
    <w:rsid w:val="00C1073B"/>
    <w:rsid w:val="00C754E0"/>
    <w:rsid w:val="00CC77DE"/>
    <w:rsid w:val="00CE0B46"/>
    <w:rsid w:val="00CE65C1"/>
    <w:rsid w:val="00D25C81"/>
    <w:rsid w:val="00D47244"/>
    <w:rsid w:val="00D6052F"/>
    <w:rsid w:val="00D70A7D"/>
    <w:rsid w:val="00E02954"/>
    <w:rsid w:val="00E83AD3"/>
    <w:rsid w:val="00EC4BD5"/>
    <w:rsid w:val="00F27F82"/>
    <w:rsid w:val="00F6146B"/>
    <w:rsid w:val="00F64ACA"/>
    <w:rsid w:val="00F80FEB"/>
    <w:rsid w:val="05800466"/>
    <w:rsid w:val="20CF4C15"/>
    <w:rsid w:val="2A172384"/>
    <w:rsid w:val="370C5028"/>
    <w:rsid w:val="744F66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6BA4"/>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776BA4"/>
    <w:rPr>
      <w:sz w:val="18"/>
      <w:szCs w:val="18"/>
    </w:rPr>
  </w:style>
  <w:style w:type="paragraph" w:styleId="a4">
    <w:name w:val="footer"/>
    <w:basedOn w:val="a"/>
    <w:qFormat/>
    <w:rsid w:val="00776BA4"/>
    <w:pPr>
      <w:tabs>
        <w:tab w:val="center" w:pos="4153"/>
        <w:tab w:val="right" w:pos="8306"/>
      </w:tabs>
      <w:snapToGrid w:val="0"/>
      <w:jc w:val="left"/>
    </w:pPr>
    <w:rPr>
      <w:sz w:val="18"/>
      <w:szCs w:val="18"/>
    </w:rPr>
  </w:style>
  <w:style w:type="paragraph" w:styleId="a5">
    <w:name w:val="header"/>
    <w:basedOn w:val="a"/>
    <w:qFormat/>
    <w:rsid w:val="00776BA4"/>
    <w:pPr>
      <w:pBdr>
        <w:bottom w:val="single" w:sz="6" w:space="1" w:color="auto"/>
      </w:pBdr>
      <w:tabs>
        <w:tab w:val="center" w:pos="4153"/>
        <w:tab w:val="right" w:pos="8306"/>
      </w:tabs>
      <w:snapToGrid w:val="0"/>
      <w:jc w:val="center"/>
    </w:pPr>
    <w:rPr>
      <w:sz w:val="18"/>
      <w:szCs w:val="18"/>
    </w:rPr>
  </w:style>
  <w:style w:type="paragraph" w:customStyle="1" w:styleId="p0">
    <w:name w:val="p0"/>
    <w:basedOn w:val="a"/>
    <w:qFormat/>
    <w:rsid w:val="00776BA4"/>
    <w:pPr>
      <w:widowControl/>
    </w:pPr>
    <w:rPr>
      <w:kern w:val="0"/>
    </w:rPr>
  </w:style>
  <w:style w:type="paragraph" w:customStyle="1" w:styleId="1">
    <w:name w:val="列出段落1"/>
    <w:basedOn w:val="a"/>
    <w:uiPriority w:val="34"/>
    <w:qFormat/>
    <w:rsid w:val="00776BA4"/>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73</Words>
  <Characters>418</Characters>
  <Application>Microsoft Office Word</Application>
  <DocSecurity>0</DocSecurity>
  <Lines>3</Lines>
  <Paragraphs>1</Paragraphs>
  <ScaleCrop>false</ScaleCrop>
  <Company>微软中国</Company>
  <LinksUpToDate>false</LinksUpToDate>
  <CharactersWithSpaces>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1、提供有效的独立企业法人营业执照副本内页（要求具有年检情况记录和经营范围，从事相关产品生产或经营期限在三年及以上，注册资本在1000万元及以上）</dc:title>
  <dc:creator>微软用户</dc:creator>
  <cp:lastModifiedBy>user</cp:lastModifiedBy>
  <cp:revision>3</cp:revision>
  <cp:lastPrinted>2016-03-17T06:29:00Z</cp:lastPrinted>
  <dcterms:created xsi:type="dcterms:W3CDTF">2016-03-17T06:34:00Z</dcterms:created>
  <dcterms:modified xsi:type="dcterms:W3CDTF">2016-05-03T02:53:00Z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